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bookmarkStart w:id="1" w:name="_MON_1693463594"/>
    <w:bookmarkEnd w:id="1"/>
    <w:p w:rsidR="00BD4D15" w:rsidRPr="00A93147" w:rsidRDefault="00E6410F" w:rsidP="00A93147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04F3F">
        <w:rPr>
          <w:rFonts w:ascii="Times New Roman" w:hAnsi="Times New Roman" w:cs="Times New Roman"/>
          <w:color w:val="000000"/>
          <w:sz w:val="26"/>
          <w:szCs w:val="26"/>
        </w:rPr>
        <w:object w:dxaOrig="12923" w:dyaOrig="15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783pt" o:ole="">
            <v:imagedata r:id="rId6" o:title=""/>
          </v:shape>
          <o:OLEObject Type="Embed" ProgID="Word.Document.8" ShapeID="_x0000_i1025" DrawAspect="Content" ObjectID="_1706386453" r:id="rId7">
            <o:FieldCodes>\s</o:FieldCodes>
          </o:OLEObject>
        </w:object>
      </w:r>
      <w:r w:rsidR="00BD4D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Пояснительная записка</w:t>
      </w: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«Финансовая грамотность» является прикладным курсом, реализующим интересы обучающихся 5–7 классов в сфере экономики семьи. Курс рассчитан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34 часа.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 курс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учащихся с курсом «Финансовая грамотность» с целью дальнейшего применения полученных знаний и умений для решения жизненных ситуаций, возникающих в нашей повседневной жизни.</w:t>
      </w:r>
    </w:p>
    <w:p w:rsidR="00BD4D15" w:rsidRDefault="00BD4D15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Задачи:</w:t>
      </w:r>
    </w:p>
    <w:p w:rsidR="00BD4D15" w:rsidRDefault="00BD4D15">
      <w:pPr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Образовательные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сформировать активную жизненную позицию;</w:t>
      </w:r>
    </w:p>
    <w:p w:rsidR="00BD4D15" w:rsidRDefault="00BD4D15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Развивающие: </w:t>
      </w:r>
      <w:r>
        <w:rPr>
          <w:rFonts w:ascii="Times New Roman" w:hAnsi="Times New Roman" w:cs="Times New Roman"/>
          <w:color w:val="000000"/>
          <w:sz w:val="26"/>
          <w:szCs w:val="26"/>
        </w:rPr>
        <w:t>развить экономический образ мышления, позволить приобрети опыт применения полученных знаний и умений для решения элементарных вопросов в области экономики семьи;</w:t>
      </w:r>
    </w:p>
    <w:p w:rsidR="00BD4D15" w:rsidRDefault="00BD4D15">
      <w:pPr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Воспитательные: </w:t>
      </w:r>
      <w:r>
        <w:rPr>
          <w:rFonts w:ascii="Times New Roman" w:hAnsi="Times New Roman" w:cs="Times New Roman"/>
          <w:color w:val="000000"/>
          <w:sz w:val="26"/>
          <w:szCs w:val="26"/>
        </w:rPr>
        <w:t>воспитать ответственность и нравственное поведение в области экономических отношений в семье и обществе.</w:t>
      </w:r>
      <w:proofErr w:type="gramEnd"/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br/>
        <w:t>Основные содержательные линии курса: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• Деньги, их история, виды, функции;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• Семейный бюджет;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• Экономические отношения семьи и государства;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• Семья и финансовый бизнес;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• Собственный бизнес.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Освоение содержания опирается на межпредметные связи с курсами математики, истории, географии, обществознания и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BD4D15" w:rsidRDefault="00BD4D15"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Планируемые результаты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Личностными результатами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изучения курса «Финансовая грамотность» являются: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3F6060" w:rsidRDefault="00BD4D15">
      <w:pP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BD4D15" w:rsidRDefault="00BD4D15"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Метапредметными результатами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изучения курса «Финансовая грамотность» являются: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Познавательные: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t>-освоение способов решения проблем творческого и поискового характера;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овладение базовыми предметными и межпредметными понятиями.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Регулятивные: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понимание цели своих действий;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-планирование действия с помощью учителя и самостоятельно;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-проявление познавательной и творческой инициативы;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-оценка правильности выполнения действий; самооценка и взаимооценка;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t>адекватное восприятие предложений товарищей, учителей, родителей.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Коммуникативные: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составление текстов в устной и письменной формах;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-готовность слушать собеседника и вести диалог;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-готовность признавать возможность существования различных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точек зрения и права каждого иметь свою;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t>умение излагать своё мнение, аргументировать свою точку зрения и давать оценку событий;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Предметными результатами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изучения курса «Финансовая грамотность» являются: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понимание и правильное использование экономических терминов;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-освоение приёмов работы с экономической информацией, её осмысление; проведение простых финансовых расчётов.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приобретение знаний и опыта применения полученных знаний и умений для решения типичных задач в области семейной экономики: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-развитие способностей обучающихся делать необходимые выводы и давать обоснованные оценки экономических ситуаций; определение элементарных проблем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области семейных финансов и нахождение путей их решения;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Нормативно-правовая база: </w:t>
      </w:r>
    </w:p>
    <w:p w:rsidR="00BD4D15" w:rsidRDefault="00BD4D15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Закон «Об образовании», </w:t>
      </w:r>
    </w:p>
    <w:p w:rsidR="00BD4D15" w:rsidRDefault="00BD4D15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>Конвенция о правах ребёнка,</w:t>
      </w:r>
    </w:p>
    <w:p w:rsidR="00BD4D15" w:rsidRDefault="00BD4D15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>Положение о внеурочной деятельности учащихся,</w:t>
      </w:r>
    </w:p>
    <w:p w:rsidR="00BD4D15" w:rsidRDefault="00BD4D15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портфолио достижение учащегося, </w:t>
      </w:r>
    </w:p>
    <w:p w:rsidR="00BD4D15" w:rsidRDefault="00BD4D15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об единых требованиях к составлению рабочей программы внеурочной </w:t>
      </w:r>
      <w:r w:rsidR="003F6060">
        <w:rPr>
          <w:rFonts w:ascii="Times New Roman" w:hAnsi="Times New Roman" w:cs="Times New Roman"/>
          <w:color w:val="000000"/>
          <w:sz w:val="26"/>
          <w:szCs w:val="26"/>
        </w:rPr>
        <w:t>деятельности.</w:t>
      </w:r>
    </w:p>
    <w:p w:rsidR="00BD4D15" w:rsidRDefault="00BD4D15"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Целевая аудитория: </w:t>
      </w:r>
      <w:proofErr w:type="gramStart"/>
      <w:r w:rsidR="003F6060">
        <w:rPr>
          <w:rFonts w:ascii="Times New Roman" w:hAnsi="Times New Roman" w:cs="Times New Roman"/>
          <w:color w:val="000000"/>
          <w:sz w:val="26"/>
          <w:szCs w:val="26"/>
        </w:rPr>
        <w:t>обучающиеся</w:t>
      </w:r>
      <w:proofErr w:type="gramEnd"/>
      <w:r w:rsidR="003F6060">
        <w:rPr>
          <w:rFonts w:ascii="Times New Roman" w:hAnsi="Times New Roman" w:cs="Times New Roman"/>
          <w:color w:val="000000"/>
          <w:sz w:val="26"/>
          <w:szCs w:val="26"/>
        </w:rPr>
        <w:t xml:space="preserve"> 6-го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классов</w:t>
      </w:r>
    </w:p>
    <w:p w:rsidR="00BD4D15" w:rsidRDefault="00BD4D15"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Продолжительность занятия: </w:t>
      </w:r>
      <w:r>
        <w:rPr>
          <w:rFonts w:ascii="Times New Roman" w:hAnsi="Times New Roman" w:cs="Times New Roman"/>
          <w:color w:val="000000"/>
          <w:sz w:val="26"/>
          <w:szCs w:val="26"/>
        </w:rPr>
        <w:t>40 минут</w:t>
      </w:r>
    </w:p>
    <w:p w:rsidR="00BD4D15" w:rsidRDefault="00BD4D15"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Продолжительность курса: </w:t>
      </w:r>
      <w:r>
        <w:rPr>
          <w:rFonts w:ascii="Times New Roman" w:hAnsi="Times New Roman" w:cs="Times New Roman"/>
          <w:color w:val="000000"/>
          <w:sz w:val="26"/>
          <w:szCs w:val="26"/>
        </w:rPr>
        <w:t>34 часа (1 ч/н)</w:t>
      </w:r>
    </w:p>
    <w:p w:rsidR="00BD4D15" w:rsidRDefault="00BD4D15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D4D15" w:rsidRDefault="00BD4D15">
      <w:pPr>
        <w:pStyle w:val="ListParagraph"/>
        <w:ind w:left="144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D4D15" w:rsidRDefault="00BD4D15">
      <w:pPr>
        <w:pStyle w:val="ListParagraph"/>
        <w:ind w:left="1440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 Результаты освоения курса внеурочной деятельности</w:t>
      </w:r>
    </w:p>
    <w:tbl>
      <w:tblPr>
        <w:tblW w:w="0" w:type="auto"/>
        <w:tblInd w:w="-38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0"/>
        <w:gridCol w:w="6690"/>
        <w:gridCol w:w="1854"/>
      </w:tblGrid>
      <w:tr w:rsidR="00BD4D15">
        <w:trPr>
          <w:trHeight w:val="810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Требования к образовательному результату (ФГОС)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Характеристика результата </w:t>
            </w:r>
          </w:p>
          <w:p w:rsidR="00BD4D15" w:rsidRDefault="00BD4D15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Способы оценки результата</w:t>
            </w:r>
          </w:p>
        </w:tc>
      </w:tr>
      <w:tr w:rsidR="00BD4D15">
        <w:trPr>
          <w:trHeight w:val="332"/>
        </w:trPr>
        <w:tc>
          <w:tcPr>
            <w:tcW w:w="10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Личностные</w:t>
            </w:r>
          </w:p>
        </w:tc>
      </w:tr>
      <w:tr w:rsidR="00BD4D15">
        <w:trPr>
          <w:trHeight w:val="377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Овладение начальными навыками адаптации в мире финансовых отношений</w:t>
            </w:r>
          </w:p>
          <w:p w:rsidR="00BD4D15" w:rsidRDefault="00BD4D15">
            <w:pPr>
              <w:pStyle w:val="NoSpacing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навыка понимания экономических проблем семьи</w:t>
            </w:r>
          </w:p>
          <w:p w:rsidR="00BD4D15" w:rsidRDefault="00BD4D1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навыка планирования собственного бюджета</w:t>
            </w:r>
          </w:p>
        </w:tc>
        <w:tc>
          <w:tcPr>
            <w:tcW w:w="6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Личностными результатами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изучения курса «Финансовая грамотность» являются: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Деловая игра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Заполнение карты «Мои финансы»</w:t>
            </w:r>
          </w:p>
          <w:p w:rsidR="00BD4D15" w:rsidRDefault="00BD4D15">
            <w:pPr>
              <w:pStyle w:val="NoSpacing"/>
              <w:tabs>
                <w:tab w:val="left" w:pos="6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4D15">
        <w:trPr>
          <w:trHeight w:val="421"/>
        </w:trPr>
        <w:tc>
          <w:tcPr>
            <w:tcW w:w="10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Метапредметные</w:t>
            </w:r>
          </w:p>
        </w:tc>
      </w:tr>
      <w:tr w:rsidR="00BD4D15">
        <w:trPr>
          <w:trHeight w:val="243"/>
        </w:trPr>
        <w:tc>
          <w:tcPr>
            <w:tcW w:w="21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Приобретение навыков  поиска информации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СМИ и представление ее в виде таблиц, схем, диаграммы</w:t>
            </w: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навыков планирование своей деятельности</w:t>
            </w: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навыков ведения диалога</w:t>
            </w:r>
          </w:p>
        </w:tc>
        <w:tc>
          <w:tcPr>
            <w:tcW w:w="6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lastRenderedPageBreak/>
              <w:t>Метапредметными результатами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изучения курса «Финансовая грамотность» являются: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Познавательные: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-освоение способов решения проблем творческого и поискового характера;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овладение базовыми предметными и межпредметными понятиями.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Регулятивные: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понимание цели своих действий;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-планирование действия с помощью учителя и самостоятельно;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-проявление познавательной и творческой инициативы;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-оценка правильности выполнения действий; самооценка и взаимооценка;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адекватное восприятие предложений товарищей, учителей, родителей.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Коммуникативные: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текстов в устной и письменной формах;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-готовность слушать собеседника и вести диалог;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-готовность признавать возможность существования различных точек зрения и права каждого иметь свою;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умение излагать своё мнение, аргументировать свою точку зрения и давать оценку событий;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общей цели и путей её достижения;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Зачет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Деловая игра</w:t>
            </w:r>
          </w:p>
          <w:p w:rsidR="00BD4D15" w:rsidRDefault="00BD4D15">
            <w:pPr>
              <w:pStyle w:val="NoSpacing"/>
              <w:tabs>
                <w:tab w:val="left" w:pos="63"/>
              </w:tabs>
              <w:snapToGrid w:val="0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4D15">
        <w:trPr>
          <w:trHeight w:val="404"/>
        </w:trPr>
        <w:tc>
          <w:tcPr>
            <w:tcW w:w="1070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ind w:left="3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Предметные</w:t>
            </w:r>
          </w:p>
        </w:tc>
      </w:tr>
      <w:tr w:rsidR="00BD4D15">
        <w:trPr>
          <w:trHeight w:val="404"/>
        </w:trPr>
        <w:tc>
          <w:tcPr>
            <w:tcW w:w="21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D4D15" w:rsidRDefault="00BD4D15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Понимание и правильное использование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экономических терминов</w:t>
            </w:r>
          </w:p>
        </w:tc>
        <w:tc>
          <w:tcPr>
            <w:tcW w:w="6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изучения курса «Финансовая грамотность» являются:</w:t>
            </w:r>
          </w:p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-понимание основных принципов экономической жизни общества: представление о роли денег в семье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обществе, о причинах и последствиях изменения доходов и расходов семьи, о роли государства в экономике семьи;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понимание и правильное использование экономических терминов;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-освоение приёмов работы с экономической информацией, её осмысление; проведение простых финансовых расчётов.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знаний и опыта применения полученных знаний и умений для решения типичных задач в области семейной экономики: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Зачет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Деловая игра</w:t>
            </w:r>
          </w:p>
          <w:p w:rsidR="00BD4D15" w:rsidRDefault="00BD4D15">
            <w:pPr>
              <w:pStyle w:val="NoSpacing"/>
              <w:tabs>
                <w:tab w:val="left" w:pos="63"/>
              </w:tabs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</w:t>
            </w:r>
          </w:p>
          <w:p w:rsidR="003F6060" w:rsidRDefault="00BD4D15">
            <w:pPr>
              <w:pStyle w:val="NoSpacing"/>
              <w:tabs>
                <w:tab w:val="left" w:pos="63"/>
              </w:tabs>
              <w:snapToGrid w:val="0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Заполнение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карты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D4D15" w:rsidRDefault="00BD4D15">
            <w:pPr>
              <w:pStyle w:val="NoSpacing"/>
              <w:tabs>
                <w:tab w:val="left" w:pos="63"/>
              </w:tabs>
              <w:snapToGrid w:val="0"/>
              <w:ind w:left="38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бизнес-план»</w:t>
            </w:r>
          </w:p>
        </w:tc>
      </w:tr>
    </w:tbl>
    <w:p w:rsidR="00BD4D15" w:rsidRDefault="00BD4D15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D4D15" w:rsidRDefault="00BD4D15">
      <w:pPr>
        <w:pStyle w:val="ListParagraph"/>
        <w:ind w:left="1440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Учебно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-т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ематическое планирование</w:t>
      </w: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3"/>
        <w:gridCol w:w="3477"/>
        <w:gridCol w:w="3690"/>
        <w:gridCol w:w="1185"/>
        <w:gridCol w:w="1395"/>
      </w:tblGrid>
      <w:tr w:rsidR="00BD4D15">
        <w:trPr>
          <w:cantSplit/>
        </w:trPr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Раздел программы </w:t>
            </w:r>
          </w:p>
        </w:tc>
        <w:tc>
          <w:tcPr>
            <w:tcW w:w="3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</w:tr>
      <w:tr w:rsidR="00BD4D15">
        <w:trPr>
          <w:cantSplit/>
        </w:trPr>
        <w:tc>
          <w:tcPr>
            <w:tcW w:w="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практика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1-3</w:t>
            </w:r>
          </w:p>
        </w:tc>
        <w:tc>
          <w:tcPr>
            <w:tcW w:w="3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Раздел 1. Доходы и расходы семьи (12 ч)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Деньги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4-6</w:t>
            </w:r>
          </w:p>
        </w:tc>
        <w:tc>
          <w:tcPr>
            <w:tcW w:w="3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Доходы семьи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7-9</w:t>
            </w:r>
          </w:p>
        </w:tc>
        <w:tc>
          <w:tcPr>
            <w:tcW w:w="3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Расходы семьи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10-12</w:t>
            </w:r>
          </w:p>
        </w:tc>
        <w:tc>
          <w:tcPr>
            <w:tcW w:w="3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Семейный бюджет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13-15</w:t>
            </w:r>
          </w:p>
        </w:tc>
        <w:tc>
          <w:tcPr>
            <w:tcW w:w="34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Раздел 2. Риски потери денег и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 xml:space="preserve">и как человек может от этого защититься </w:t>
            </w:r>
          </w:p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(4 ч)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Особые жизненные ситуации и как с ними справиться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разделам 1 и 2: ролевая игра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17-19</w:t>
            </w:r>
          </w:p>
        </w:tc>
        <w:tc>
          <w:tcPr>
            <w:tcW w:w="34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Раздел 3. Семья и государство: как они взаимодействуют (7 ч)</w:t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Налоги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20-22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Социальные пособия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разделу 3: мини-исследов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ние в группах «Государство — это мы!»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24-26</w:t>
            </w:r>
          </w:p>
        </w:tc>
        <w:tc>
          <w:tcPr>
            <w:tcW w:w="347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Раздел 4. Финансовый бизнес: чем он может помочь семье (11 ч)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Банковские услуги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27-29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Собственный бизнес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30-32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Валюта в современном мире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BD4D15">
        <w:trPr>
          <w:cantSplit/>
        </w:trPr>
        <w:tc>
          <w:tcPr>
            <w:tcW w:w="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33-34</w:t>
            </w:r>
          </w:p>
        </w:tc>
        <w:tc>
          <w:tcPr>
            <w:tcW w:w="347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курсу «Финансовая грамотность»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D15" w:rsidRDefault="00BD4D15">
            <w:pPr>
              <w:pStyle w:val="ListParagraph"/>
              <w:snapToGrid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:rsidR="00BD4D15" w:rsidRDefault="00BD4D15">
      <w:pPr>
        <w:pStyle w:val="ListParagraph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pStyle w:val="ListParagraph"/>
        <w:ind w:left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4. Содержание внеурочной деятельности с указанием форм ее организации и видов деятельности</w:t>
      </w:r>
    </w:p>
    <w:p w:rsidR="00BD4D15" w:rsidRDefault="00BD4D15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-296" w:type="dxa"/>
        <w:tblLayout w:type="fixed"/>
        <w:tblLook w:val="0000" w:firstRow="0" w:lastRow="0" w:firstColumn="0" w:lastColumn="0" w:noHBand="0" w:noVBand="0"/>
      </w:tblPr>
      <w:tblGrid>
        <w:gridCol w:w="630"/>
        <w:gridCol w:w="1470"/>
        <w:gridCol w:w="3165"/>
        <w:gridCol w:w="1860"/>
        <w:gridCol w:w="1605"/>
        <w:gridCol w:w="1736"/>
      </w:tblGrid>
      <w:tr w:rsidR="00BD4D15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темы</w:t>
            </w:r>
          </w:p>
        </w:tc>
        <w:tc>
          <w:tcPr>
            <w:tcW w:w="3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занятия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деятельности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NoSpacing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BD4D15">
        <w:trPr>
          <w:trHeight w:val="467"/>
        </w:trPr>
        <w:tc>
          <w:tcPr>
            <w:tcW w:w="104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1. Доходы и расходы семьи (12 ч)</w:t>
            </w:r>
          </w:p>
        </w:tc>
      </w:tr>
      <w:tr w:rsidR="00BD4D15">
        <w:trPr>
          <w:trHeight w:val="390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1-3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Деньги</w:t>
            </w:r>
          </w:p>
        </w:tc>
        <w:tc>
          <w:tcPr>
            <w:tcW w:w="3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Работа со словарем, работа с информационными источниками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4-6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Доходы семьи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Заработная плата. Собственность. Доходы от собственности. Арендная плата. Проценты. Прибыль. Дивиденды. Социальные выплаты. Материнский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капитал. Кредиты.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Составление схемы «Доходы семьи», решение математических задач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7-9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Расходы семьи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Предметы первой необходимости. Товары текущего потребления. Товары длительного пользования. Услуги. Коммунальные услуги.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Составление схемы «Расходы семьи», решение математических задач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10-12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Семейный бюджет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Выполнение задания по составлению бюджета семьи</w:t>
            </w:r>
          </w:p>
        </w:tc>
      </w:tr>
      <w:tr w:rsidR="00BD4D15">
        <w:tc>
          <w:tcPr>
            <w:tcW w:w="10466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2. Риски потери денег и имущества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br/>
              <w:t>и как человек может от этого защититься (4 ч)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13-15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Особые жизненные ситуации и как с ними справиться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Аварии. Болезни. Несчастные случаи. Катастрофы. Страхование. Страховая компания. Страховой полис.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Работа с информационными источниками, решение творческих заданий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разделам 1 и 2: ролевая игра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ролевая игра «Семейный бюджет»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наблюдение</w:t>
            </w:r>
          </w:p>
        </w:tc>
      </w:tr>
      <w:tr w:rsidR="00BD4D15">
        <w:tc>
          <w:tcPr>
            <w:tcW w:w="10466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3. Семья и государство: как они взаимодействуют (7 ч)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17-19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Налоги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Публичное выступление с докладом, опрос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20-22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Социальные пособия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Пособие. Пенсия. Пенсионный фонд. Стипендия. Больничный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лист. Пособие по безработице.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Объяснение материала с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Работа с информацио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нными источниками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разделу 3: мини-исследов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ние в группах «Государство — это мы!»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мини-исследование в группах «Государство — это мы!».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Работа в группах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Работа в проектных группах</w:t>
            </w:r>
          </w:p>
          <w:p w:rsidR="00BD4D15" w:rsidRDefault="00BD4D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Наблюдение,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защита мини-проектов</w:t>
            </w:r>
          </w:p>
        </w:tc>
      </w:tr>
      <w:tr w:rsidR="00BD4D15">
        <w:tc>
          <w:tcPr>
            <w:tcW w:w="10466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4. Финансовый бизнес: чем он может помочь семье (11 ч)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24-26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Банковские услуги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Публичное выступление с докладом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27-29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Собственный бизнес 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Бизнес. Малый бизнес. Бизнес-план. Кредит.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Выполнение задания по составлению бизнес-плана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30-32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Валюта в современном мире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Валюта. Валютный курс. Обменный пункт. Валютный вклад.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Беседа, фронтальный опрос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Публичное выступление с докладом, презентация</w:t>
            </w:r>
          </w:p>
        </w:tc>
      </w:tr>
      <w:tr w:rsidR="00BD4D15"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33-34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курсу «Финансовая грамо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ность»</w:t>
            </w:r>
          </w:p>
        </w:tc>
        <w:tc>
          <w:tcPr>
            <w:tcW w:w="31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работа по курсу «Финансовая грамотность».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Итоговое тестирование</w:t>
            </w:r>
          </w:p>
        </w:tc>
        <w:tc>
          <w:tcPr>
            <w:tcW w:w="16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Письменная работа</w:t>
            </w:r>
          </w:p>
        </w:tc>
        <w:tc>
          <w:tcPr>
            <w:tcW w:w="1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Письменная работа</w:t>
            </w:r>
          </w:p>
        </w:tc>
      </w:tr>
    </w:tbl>
    <w:p w:rsidR="00BD4D15" w:rsidRDefault="00BD4D15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Литература: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Липсиц И., Вигдорчик Е. Финансовая грамотность. 5—7 классы: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материалы для учащихся. — М.: ВИТА-ПРЕСС, 2014.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Вигдорчик Е., Липсиц И., Корлюгова Ю. Финансовая грамотность.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5—7 классы: учебная программа. — М.: ВИТА-ПРЕСС, 2014.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Вигдорчик Е., Липсиц И., Корлюгова Ю. Финансовая грамотность.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5—7 классы: методические рекомендации для учителя. — М.: ВИТА-ПРЕСС,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2014.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Вигдорчик Е., Липсиц И., Корлюгова Ю. Финансовая грамотность.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5—7 классы: материалы для родителей. — М.: ВИТА-ПРЕСС, 2014.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Корлюгова Ю., Вигдорчик Е., Липсиц И. Финансовая грамотность.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5—7 классы: контрольные измерительные материалы. — М.: ВИТА-ПРЕСС,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2014.</w:t>
      </w:r>
    </w:p>
    <w:p w:rsidR="00BD4D15" w:rsidRDefault="00BD4D15">
      <w:r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Интернет-источники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айт журнала «Семейный бюджет» — http://www.7budget.ru;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2. Сайт по основам финансовой грамотности «Достаток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у» —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http://www.dostatok.ru;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3. Журнал «Работа и зарплата» — http://zarplata-i-rabota.ru/zhurnalrabota-i-zarplata;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4. Портал «Профориентир». «Мир профессий» – http://www.clskuntsevo.ru/portal_proforientir/mir_professii_news_prof.php;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5. Сайт «Все о пособиях» — http://subsidii.net/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6. Сайт «Все о страховании» — http://www.o-strahovanie.ru/vidistrahovaniay.php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7. Сайт «Налоги России» / Ставки налогов в России в 2013 г. </w:t>
      </w: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D4D15" w:rsidRDefault="00BD4D15">
      <w:pPr>
        <w:jc w:val="right"/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1</w:t>
      </w:r>
    </w:p>
    <w:p w:rsidR="00BD4D15" w:rsidRDefault="00BD4D15">
      <w:pPr>
        <w:pStyle w:val="ListParagrap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Календарно-тематическое планирование</w:t>
      </w:r>
    </w:p>
    <w:tbl>
      <w:tblPr>
        <w:tblW w:w="0" w:type="auto"/>
        <w:tblInd w:w="-536" w:type="dxa"/>
        <w:tblLayout w:type="fixed"/>
        <w:tblLook w:val="0000" w:firstRow="0" w:lastRow="0" w:firstColumn="0" w:lastColumn="0" w:noHBand="0" w:noVBand="0"/>
      </w:tblPr>
      <w:tblGrid>
        <w:gridCol w:w="675"/>
        <w:gridCol w:w="570"/>
        <w:gridCol w:w="735"/>
        <w:gridCol w:w="1650"/>
        <w:gridCol w:w="570"/>
        <w:gridCol w:w="2145"/>
        <w:gridCol w:w="1710"/>
        <w:gridCol w:w="960"/>
        <w:gridCol w:w="1245"/>
        <w:gridCol w:w="610"/>
      </w:tblGrid>
      <w:tr w:rsidR="00BD4D15">
        <w:trPr>
          <w:cantSplit/>
          <w:trHeight w:hRule="exact" w:val="2040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Дата по плану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Дата фактическая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Тип занятия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Форма проведения занятия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Средства наглядности</w:t>
            </w:r>
          </w:p>
        </w:tc>
        <w:tc>
          <w:tcPr>
            <w:tcW w:w="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BD4D15" w:rsidRDefault="00BD4D15">
            <w:pPr>
              <w:ind w:left="113" w:right="113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примечание</w:t>
            </w:r>
          </w:p>
        </w:tc>
      </w:tr>
      <w:tr w:rsidR="00BD4D15">
        <w:trPr>
          <w:cantSplit/>
          <w:trHeight w:hRule="exact" w:val="510"/>
        </w:trPr>
        <w:tc>
          <w:tcPr>
            <w:tcW w:w="1087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1. Доходы и расходы семьи (12 ч)</w:t>
            </w:r>
          </w:p>
        </w:tc>
      </w:tr>
      <w:tr w:rsidR="00BD4D15">
        <w:trPr>
          <w:trHeight w:val="1581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1-3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Деньги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Изучение нового материала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4-6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Доходы семьи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lastRenderedPageBreak/>
              <w:t>7-9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Расходы семьи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10-12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Семейный бюджет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759"/>
        </w:trPr>
        <w:tc>
          <w:tcPr>
            <w:tcW w:w="1087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2. Риски потери денег и имущества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br/>
              <w:t>и как человек может от этого защититься (4 ч)</w:t>
            </w: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13-15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Особые жизненные ситуации и как с ними справиться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Изучение нового материала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разделам 1 и 2: ролевая игра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Повторительно-обобщающий урок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Раздаточный материал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400"/>
        </w:trPr>
        <w:tc>
          <w:tcPr>
            <w:tcW w:w="1087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3. Семья и государство: как они взаимодействуют (7 ч)</w:t>
            </w: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17-19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Налоги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Изучение нового материала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20-22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Социальные пособия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разделу 3: мини-исследов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ние в группах «Государство — это мы!»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Повторительно-обобщающий урок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Раздаточный материал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305"/>
        </w:trPr>
        <w:tc>
          <w:tcPr>
            <w:tcW w:w="1087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Раздел 4. Финансовый бизнес: чем он может помочь семье (11 ч)</w:t>
            </w: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24-26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Банковские услуги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Изучение нового материала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27-29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Собственный бизнес 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30-32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Валюта в современном мире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Комбинированное занятие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pacing w:before="28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Объяснение материала с элементами беседы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D4D15">
        <w:trPr>
          <w:trHeight w:val="1865"/>
        </w:trPr>
        <w:tc>
          <w:tcPr>
            <w:tcW w:w="6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33-34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pPr>
              <w:pStyle w:val="ListParagraph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Итоговая работа по курсу «Финансовая грамо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ность»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Повторительно-обобщающий урок</w:t>
            </w:r>
          </w:p>
        </w:tc>
        <w:tc>
          <w:tcPr>
            <w:tcW w:w="17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тест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тест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D4D15" w:rsidRDefault="00BD4D15"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Раздаточный материал</w:t>
            </w:r>
          </w:p>
        </w:tc>
        <w:tc>
          <w:tcPr>
            <w:tcW w:w="6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D4D15" w:rsidRDefault="00BD4D15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D4D15" w:rsidRDefault="00BD4D15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D4D15" w:rsidSect="00A93147">
      <w:pgSz w:w="11906" w:h="16838"/>
      <w:pgMar w:top="1134" w:right="1134" w:bottom="21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4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3F"/>
    <w:rsid w:val="000E3644"/>
    <w:rsid w:val="003336DD"/>
    <w:rsid w:val="003F6060"/>
    <w:rsid w:val="006419C8"/>
    <w:rsid w:val="0092512D"/>
    <w:rsid w:val="00A93147"/>
    <w:rsid w:val="00B04F3F"/>
    <w:rsid w:val="00B7696D"/>
    <w:rsid w:val="00BD4D15"/>
    <w:rsid w:val="00E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ListLabel16">
    <w:name w:val="ListLabel 16"/>
    <w:rPr>
      <w:rFonts w:ascii="Times New Roman" w:hAnsi="Times New Roman" w:cs="Wingdings"/>
      <w:sz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7">
    <w:name w:val="ListLabel 7"/>
    <w:rPr>
      <w:rFonts w:ascii="Times New Roman" w:hAnsi="Times New Roman" w:cs="Symbol"/>
      <w:sz w:val="2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paragraph" w:customStyle="1" w:styleId="2">
    <w:name w:val="Заголовок2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font448"/>
      <w:color w:val="00000A"/>
      <w:sz w:val="22"/>
      <w:szCs w:val="22"/>
      <w:lang w:eastAsia="zh-CN"/>
    </w:r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ListLabel16">
    <w:name w:val="ListLabel 16"/>
    <w:rPr>
      <w:rFonts w:ascii="Times New Roman" w:hAnsi="Times New Roman" w:cs="Wingdings"/>
      <w:sz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7">
    <w:name w:val="ListLabel 7"/>
    <w:rPr>
      <w:rFonts w:ascii="Times New Roman" w:hAnsi="Times New Roman" w:cs="Symbol"/>
      <w:sz w:val="2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paragraph" w:customStyle="1" w:styleId="2">
    <w:name w:val="Заголовок2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font448"/>
      <w:color w:val="00000A"/>
      <w:sz w:val="22"/>
      <w:szCs w:val="22"/>
      <w:lang w:eastAsia="zh-CN"/>
    </w:r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Лучинкина</dc:creator>
  <cp:lastModifiedBy>Елена Лучинкина</cp:lastModifiedBy>
  <cp:revision>2</cp:revision>
  <cp:lastPrinted>1601-01-01T00:00:00Z</cp:lastPrinted>
  <dcterms:created xsi:type="dcterms:W3CDTF">2022-02-14T20:28:00Z</dcterms:created>
  <dcterms:modified xsi:type="dcterms:W3CDTF">2022-02-14T20:28:00Z</dcterms:modified>
</cp:coreProperties>
</file>